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67A13" w:rsidRDefault="009B549C">
      <w:pPr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ТЕХНИЧЕСКО ПРЕДЛОЖЕНИЕ</w:t>
      </w:r>
    </w:p>
    <w:p w:rsidR="00A67A13" w:rsidRDefault="009B549C" w:rsidP="00C546C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vertAlign w:val="superscript"/>
        </w:rPr>
        <w:t xml:space="preserve">Относно изискванията и условията, </w:t>
      </w:r>
      <w:r>
        <w:rPr>
          <w:rFonts w:ascii="Times New Roman" w:eastAsia="Times New Roman" w:hAnsi="Times New Roman" w:cs="Times New Roman"/>
          <w:sz w:val="36"/>
          <w:szCs w:val="36"/>
          <w:vertAlign w:val="superscript"/>
        </w:rPr>
        <w:t>свързани с изпълнението на предмета на настоящата процедура, ще изпълним следното:</w:t>
      </w:r>
    </w:p>
    <w:tbl>
      <w:tblPr>
        <w:tblStyle w:val="a3"/>
        <w:tblW w:w="1003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477"/>
        <w:gridCol w:w="1290"/>
        <w:gridCol w:w="4200"/>
        <w:gridCol w:w="1068"/>
      </w:tblGrid>
      <w:tr w:rsidR="00A67A13">
        <w:trPr>
          <w:trHeight w:val="636"/>
        </w:trPr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vertAlign w:val="superscript"/>
              </w:rPr>
              <w:t xml:space="preserve">Изисквания и условия на </w:t>
            </w: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  <w:t>”Варненски свободен университет “Черноризец Храбър””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  <w:t xml:space="preserve">Количество </w:t>
            </w: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vertAlign w:val="superscript"/>
              </w:rPr>
              <w:t>Предложение на кандидата</w:t>
            </w:r>
          </w:p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i/>
                <w:color w:val="000000"/>
                <w:sz w:val="30"/>
                <w:szCs w:val="30"/>
                <w:vertAlign w:val="superscript"/>
              </w:rPr>
              <w:t>Марка/модел/производител/технически характеристики</w:t>
            </w: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30"/>
                <w:szCs w:val="30"/>
                <w:vertAlign w:val="superscript"/>
              </w:rPr>
              <w:t>Забележка</w:t>
            </w:r>
          </w:p>
        </w:tc>
      </w:tr>
      <w:tr w:rsidR="00A67A13"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Pr="0058724F" w:rsidRDefault="009B549C">
            <w:pPr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>Изисквания към изпълнението и качеството на стоките / услугите / строителството:</w:t>
            </w:r>
          </w:p>
          <w:p w:rsidR="00A67A13" w:rsidRPr="0058724F" w:rsidRDefault="009B549C">
            <w:pPr>
              <w:spacing w:after="0"/>
              <w:rPr>
                <w:rFonts w:ascii="Times New Roman" w:eastAsia="Times New Roman" w:hAnsi="Times New Roman" w:cs="Times New Roman"/>
                <w:b/>
                <w:i/>
                <w:color w:val="000000"/>
              </w:rPr>
            </w:pPr>
            <w:r w:rsidRPr="0058724F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Обособена позиция 1: </w:t>
            </w:r>
            <w:r w:rsidR="006A2DB0" w:rsidRPr="006A2DB0">
              <w:rPr>
                <w:rFonts w:ascii="Times New Roman" w:eastAsia="Times New Roman" w:hAnsi="Times New Roman" w:cs="Times New Roman"/>
                <w:b/>
                <w:color w:val="000000"/>
              </w:rPr>
              <w:t>Доставка на облачни услуги за изчислителни задачи  – 10 бр. ака</w:t>
            </w:r>
            <w:r w:rsidR="006A2DB0">
              <w:rPr>
                <w:rFonts w:ascii="Times New Roman" w:eastAsia="Times New Roman" w:hAnsi="Times New Roman" w:cs="Times New Roman"/>
                <w:b/>
                <w:color w:val="000000"/>
              </w:rPr>
              <w:t>унта за достъп или еквивалентно.</w:t>
            </w:r>
          </w:p>
          <w:p w:rsidR="00A67A13" w:rsidRPr="0058724F" w:rsidRDefault="009B549C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58724F">
              <w:rPr>
                <w:rFonts w:ascii="Times New Roman" w:eastAsia="Times New Roman" w:hAnsi="Times New Roman" w:cs="Times New Roman"/>
                <w:b/>
              </w:rPr>
              <w:t>Минимални изисквания с технически характеристики:</w:t>
            </w:r>
          </w:p>
          <w:p w:rsidR="00A67A13" w:rsidRPr="0058724F" w:rsidRDefault="009B549C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 xml:space="preserve">Да включва най-малко по 1 час на месец </w:t>
            </w:r>
            <w:r w:rsidR="00B47A64" w:rsidRPr="0058724F">
              <w:rPr>
                <w:rFonts w:ascii="Times New Roman" w:eastAsia="Times New Roman" w:hAnsi="Times New Roman" w:cs="Times New Roman"/>
              </w:rPr>
              <w:t xml:space="preserve">за всеки един от акаунтите </w:t>
            </w:r>
            <w:r w:rsidRPr="0058724F">
              <w:rPr>
                <w:rFonts w:ascii="Times New Roman" w:eastAsia="Times New Roman" w:hAnsi="Times New Roman" w:cs="Times New Roman"/>
              </w:rPr>
              <w:t>от следните услуги:</w:t>
            </w:r>
          </w:p>
          <w:p w:rsidR="00A67A13" w:rsidRPr="0058724F" w:rsidRDefault="00B47A6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 xml:space="preserve">Облачна виртуална машина за </w:t>
            </w:r>
            <w:r w:rsidR="009B549C" w:rsidRPr="0058724F">
              <w:rPr>
                <w:rFonts w:ascii="Times New Roman" w:eastAsia="Times New Roman" w:hAnsi="Times New Roman" w:cs="Times New Roman"/>
              </w:rPr>
              <w:t>Factorization Machines Algorithm - 36 CPU, 72GB RAM</w:t>
            </w:r>
          </w:p>
          <w:p w:rsidR="00A67A13" w:rsidRPr="0058724F" w:rsidRDefault="00B47A6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 xml:space="preserve">Облачна виртуална машина за </w:t>
            </w:r>
            <w:r w:rsidR="009B549C" w:rsidRPr="0058724F">
              <w:rPr>
                <w:rFonts w:ascii="Times New Roman" w:eastAsia="Times New Roman" w:hAnsi="Times New Roman" w:cs="Times New Roman"/>
              </w:rPr>
              <w:t>K-Nearest Neighbors - 4 CPU, 32 GB RAM</w:t>
            </w:r>
          </w:p>
          <w:p w:rsidR="00A67A13" w:rsidRPr="0058724F" w:rsidRDefault="00B47A6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 xml:space="preserve">Облачна виртуална машина за </w:t>
            </w:r>
            <w:r w:rsidR="009B549C" w:rsidRPr="0058724F">
              <w:rPr>
                <w:rFonts w:ascii="Times New Roman" w:eastAsia="Times New Roman" w:hAnsi="Times New Roman" w:cs="Times New Roman"/>
              </w:rPr>
              <w:t>Linear Learner Algorithm - 4 CPU, 61 GB RAM</w:t>
            </w:r>
          </w:p>
          <w:p w:rsidR="00A67A13" w:rsidRPr="0058724F" w:rsidRDefault="00B47A6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 xml:space="preserve">Облачна виртуална машина за </w:t>
            </w:r>
            <w:r w:rsidR="009B549C" w:rsidRPr="0058724F">
              <w:rPr>
                <w:rFonts w:ascii="Times New Roman" w:eastAsia="Times New Roman" w:hAnsi="Times New Roman" w:cs="Times New Roman"/>
              </w:rPr>
              <w:t>XGBoost Algorithm - 8 CPU, 32 GB RAM</w:t>
            </w:r>
          </w:p>
          <w:p w:rsidR="00A67A13" w:rsidRPr="0058724F" w:rsidRDefault="00B47A6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 xml:space="preserve">Облачна виртуална машина за </w:t>
            </w:r>
            <w:r w:rsidR="009B549C" w:rsidRPr="0058724F">
              <w:rPr>
                <w:rFonts w:ascii="Times New Roman" w:eastAsia="Times New Roman" w:hAnsi="Times New Roman" w:cs="Times New Roman"/>
              </w:rPr>
              <w:t>DeepAR Forecasting Algorithm - 16 CPU, 30 GB RAM</w:t>
            </w:r>
          </w:p>
          <w:p w:rsidR="00A67A13" w:rsidRPr="0058724F" w:rsidRDefault="00B47A6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 xml:space="preserve">Облачна виртуална машина за </w:t>
            </w:r>
            <w:r w:rsidR="009B549C" w:rsidRPr="0058724F">
              <w:rPr>
                <w:rFonts w:ascii="Times New Roman" w:eastAsia="Times New Roman" w:hAnsi="Times New Roman" w:cs="Times New Roman"/>
              </w:rPr>
              <w:t xml:space="preserve">Object2Vec </w:t>
            </w:r>
            <w:r w:rsidR="009B549C" w:rsidRPr="0058724F">
              <w:rPr>
                <w:rFonts w:ascii="Times New Roman" w:eastAsia="Times New Roman" w:hAnsi="Times New Roman" w:cs="Times New Roman"/>
              </w:rPr>
              <w:lastRenderedPageBreak/>
              <w:t>Algorithm - 8 CPU, 61 GB RAM</w:t>
            </w:r>
          </w:p>
          <w:p w:rsidR="00A67A13" w:rsidRPr="0058724F" w:rsidRDefault="00B47A6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 xml:space="preserve">Облачна виртуална машина за </w:t>
            </w:r>
            <w:r w:rsidR="009B549C" w:rsidRPr="0058724F">
              <w:rPr>
                <w:rFonts w:ascii="Times New Roman" w:eastAsia="Times New Roman" w:hAnsi="Times New Roman" w:cs="Times New Roman"/>
              </w:rPr>
              <w:t>Principal Component Analysis (PCA) Algorithm - 32 CPU, 488 GB RAM</w:t>
            </w:r>
          </w:p>
          <w:p w:rsidR="00A67A13" w:rsidRPr="0058724F" w:rsidRDefault="00B47A6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 xml:space="preserve">Облачна виртуална машина за </w:t>
            </w:r>
            <w:r w:rsidR="009B549C" w:rsidRPr="0058724F">
              <w:rPr>
                <w:rFonts w:ascii="Times New Roman" w:eastAsia="Times New Roman" w:hAnsi="Times New Roman" w:cs="Times New Roman"/>
              </w:rPr>
              <w:t>Random Cut Forest (RCF) Algorithm - 4 CPU, 8 GB RAM</w:t>
            </w:r>
          </w:p>
          <w:p w:rsidR="00A67A13" w:rsidRPr="0058724F" w:rsidRDefault="00B47A6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 xml:space="preserve">Облачна виртуална машина за </w:t>
            </w:r>
            <w:r w:rsidR="009B549C" w:rsidRPr="0058724F">
              <w:rPr>
                <w:rFonts w:ascii="Times New Roman" w:eastAsia="Times New Roman" w:hAnsi="Times New Roman" w:cs="Times New Roman"/>
              </w:rPr>
              <w:t>K-Means Algorithm - 32 CPU, 488 GB RAM</w:t>
            </w:r>
          </w:p>
          <w:p w:rsidR="00A67A13" w:rsidRPr="0058724F" w:rsidRDefault="00B47A6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 xml:space="preserve">Облачна виртуална машина за </w:t>
            </w:r>
            <w:r w:rsidR="009B549C" w:rsidRPr="0058724F">
              <w:rPr>
                <w:rFonts w:ascii="Times New Roman" w:eastAsia="Times New Roman" w:hAnsi="Times New Roman" w:cs="Times New Roman"/>
              </w:rPr>
              <w:t>Image Classification Algorithm - 8 CPU, 61 GB RAM</w:t>
            </w:r>
          </w:p>
          <w:p w:rsidR="00A67A13" w:rsidRPr="0058724F" w:rsidRDefault="00B47A6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 xml:space="preserve">Облачна виртуална машина за </w:t>
            </w:r>
            <w:r w:rsidR="009B549C" w:rsidRPr="0058724F">
              <w:rPr>
                <w:rFonts w:ascii="Times New Roman" w:eastAsia="Times New Roman" w:hAnsi="Times New Roman" w:cs="Times New Roman"/>
              </w:rPr>
              <w:t>Object Detection Algorithm - 8 CPU, 61 GB RAM</w:t>
            </w:r>
          </w:p>
          <w:p w:rsidR="00A67A13" w:rsidRPr="0058724F" w:rsidRDefault="00B47A6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 xml:space="preserve">Облачна виртуална машина за </w:t>
            </w:r>
            <w:r w:rsidR="009B549C" w:rsidRPr="0058724F">
              <w:rPr>
                <w:rFonts w:ascii="Times New Roman" w:eastAsia="Times New Roman" w:hAnsi="Times New Roman" w:cs="Times New Roman"/>
              </w:rPr>
              <w:t>Semantic Segmentation Algorithm - 8 CPU, 61 GB RAM</w:t>
            </w:r>
          </w:p>
          <w:p w:rsidR="00A67A13" w:rsidRPr="0058724F" w:rsidRDefault="00B47A64">
            <w:pPr>
              <w:numPr>
                <w:ilvl w:val="0"/>
                <w:numId w:val="5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 xml:space="preserve">Облачно споделенио </w:t>
            </w:r>
            <w:r w:rsidR="009B549C" w:rsidRPr="0058724F">
              <w:rPr>
                <w:rFonts w:ascii="Times New Roman" w:eastAsia="Times New Roman" w:hAnsi="Times New Roman" w:cs="Times New Roman"/>
              </w:rPr>
              <w:t>Пространство за съхранение на файлове -</w:t>
            </w:r>
            <w:r w:rsidRPr="0058724F">
              <w:rPr>
                <w:rFonts w:ascii="Times New Roman" w:eastAsia="Times New Roman" w:hAnsi="Times New Roman" w:cs="Times New Roman"/>
              </w:rPr>
              <w:t>достъпно от всички виртуални машини</w:t>
            </w:r>
            <w:r w:rsidR="009B549C" w:rsidRPr="0058724F">
              <w:rPr>
                <w:rFonts w:ascii="Times New Roman" w:eastAsia="Times New Roman" w:hAnsi="Times New Roman" w:cs="Times New Roman"/>
              </w:rPr>
              <w:t xml:space="preserve"> 30 GB </w:t>
            </w:r>
          </w:p>
          <w:p w:rsidR="00A67A13" w:rsidRPr="0058724F" w:rsidRDefault="00A67A13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</w:p>
          <w:p w:rsidR="00A67A13" w:rsidRPr="0058724F" w:rsidRDefault="009B549C" w:rsidP="00E549AF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  <w:b/>
              </w:rPr>
              <w:t>Услугата включва:</w:t>
            </w:r>
            <w:r w:rsidRPr="0058724F">
              <w:rPr>
                <w:rFonts w:ascii="Times New Roman" w:eastAsia="Times New Roman" w:hAnsi="Times New Roman" w:cs="Times New Roman"/>
                <w:b/>
              </w:rPr>
              <w:br/>
            </w:r>
            <w:r w:rsidR="00B47A64" w:rsidRPr="0058724F">
              <w:rPr>
                <w:rFonts w:ascii="Times New Roman" w:eastAsia="Times New Roman" w:hAnsi="Times New Roman" w:cs="Times New Roman"/>
              </w:rPr>
              <w:t xml:space="preserve">- </w:t>
            </w:r>
            <w:r w:rsidRPr="0058724F">
              <w:rPr>
                <w:rFonts w:ascii="Times New Roman" w:eastAsia="Times New Roman" w:hAnsi="Times New Roman" w:cs="Times New Roman"/>
              </w:rPr>
              <w:t xml:space="preserve">Услугата трябва да гарантира </w:t>
            </w:r>
            <w:r w:rsidR="00B47A64" w:rsidRPr="0058724F">
              <w:rPr>
                <w:rFonts w:ascii="Times New Roman" w:eastAsia="Times New Roman" w:hAnsi="Times New Roman" w:cs="Times New Roman"/>
              </w:rPr>
              <w:t>достъпа на създадените акаунти до облачните услуги за целия период на договора</w:t>
            </w:r>
            <w:r w:rsidRPr="0058724F">
              <w:rPr>
                <w:rFonts w:ascii="Times New Roman" w:eastAsia="Times New Roman" w:hAnsi="Times New Roman" w:cs="Times New Roman"/>
              </w:rPr>
              <w:t>:</w:t>
            </w:r>
          </w:p>
          <w:p w:rsidR="00B47A64" w:rsidRPr="0058724F" w:rsidRDefault="00B47A64" w:rsidP="006A2DB0">
            <w:pP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>- Всяка една от облачните виртуални машини трябва да бъде с права за администраторски достъп и да предоставя на възложителя възможност за инсталация, конфигуриране и изпълнение на нужните му алгоритми за машинно обучение</w:t>
            </w:r>
          </w:p>
          <w:p w:rsidR="00B47A64" w:rsidRPr="0058724F" w:rsidRDefault="00B47A64" w:rsidP="006A2D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lastRenderedPageBreak/>
              <w:t>- облачните виртуални машини ще се достъпват през защитена среда посредством виртуална частна мрежа</w:t>
            </w:r>
          </w:p>
          <w:p w:rsidR="00B47A64" w:rsidRPr="0058724F" w:rsidRDefault="00B47A64" w:rsidP="006A2D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 xml:space="preserve">- Инсталирането и конфигурирането на алгоритмите </w:t>
            </w:r>
            <w:r w:rsidR="00EE5ACE" w:rsidRPr="0058724F">
              <w:rPr>
                <w:rFonts w:ascii="Times New Roman" w:eastAsia="Times New Roman" w:hAnsi="Times New Roman" w:cs="Times New Roman"/>
              </w:rPr>
              <w:t>работещи върху облачните виртуални машини е ангажимент на Възложителя</w:t>
            </w:r>
          </w:p>
          <w:p w:rsidR="00EE5ACE" w:rsidRPr="0058724F" w:rsidRDefault="00EE5ACE" w:rsidP="006A2DB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lang w:val="en-US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>- да се осигури гореща телефонна линия в случай на проблем с достъпа до облачните виртуални машини</w:t>
            </w:r>
          </w:p>
          <w:p w:rsidR="00A67A13" w:rsidRPr="0058724F" w:rsidRDefault="009B549C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 w:rsidRPr="0058724F">
              <w:rPr>
                <w:rFonts w:ascii="Times New Roman" w:eastAsia="Times New Roman" w:hAnsi="Times New Roman" w:cs="Times New Roman"/>
                <w:b/>
                <w:i/>
              </w:rPr>
              <w:t>Допълнителни технически и функционални характеристики, предмет на оценка:</w:t>
            </w:r>
          </w:p>
          <w:p w:rsidR="00A67A13" w:rsidRPr="0058724F" w:rsidRDefault="009B549C">
            <w:pPr>
              <w:rPr>
                <w:rFonts w:ascii="Times New Roman" w:eastAsia="Times New Roman" w:hAnsi="Times New Roman" w:cs="Times New Roman"/>
              </w:rPr>
            </w:pPr>
            <w:r w:rsidRPr="0058724F">
              <w:rPr>
                <w:rFonts w:ascii="Times New Roman" w:eastAsia="Times New Roman" w:hAnsi="Times New Roman" w:cs="Times New Roman"/>
              </w:rPr>
              <w:t>Не е приложимо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i/>
                <w:sz w:val="36"/>
                <w:szCs w:val="36"/>
                <w:vertAlign w:val="superscript"/>
              </w:rPr>
            </w:pPr>
          </w:p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i/>
                <w:sz w:val="36"/>
                <w:szCs w:val="36"/>
                <w:vertAlign w:val="superscript"/>
              </w:rPr>
            </w:pPr>
          </w:p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i/>
                <w:sz w:val="36"/>
                <w:szCs w:val="36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i/>
                <w:sz w:val="36"/>
                <w:szCs w:val="36"/>
                <w:vertAlign w:val="superscript"/>
              </w:rPr>
              <w:t>10 бр.</w:t>
            </w:r>
          </w:p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i/>
                <w:sz w:val="36"/>
                <w:szCs w:val="36"/>
                <w:vertAlign w:val="superscript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i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  <w:lastRenderedPageBreak/>
              <w:t xml:space="preserve">Изисквания към гаранционната и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  <w:t>извънгаранционната поддръжка (ако е приложимо): Не е приложимо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A67A13" w:rsidRDefault="009B549C">
            <w:pPr>
              <w:numPr>
                <w:ilvl w:val="0"/>
                <w:numId w:val="4"/>
              </w:numPr>
              <w:spacing w:after="0"/>
              <w:ind w:left="3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t>Списък със сходни услуги;</w:t>
            </w:r>
          </w:p>
          <w:p w:rsidR="00A67A13" w:rsidRDefault="009B549C">
            <w:pPr>
              <w:numPr>
                <w:ilvl w:val="0"/>
                <w:numId w:val="4"/>
              </w:numPr>
              <w:spacing w:after="0"/>
              <w:ind w:left="313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t>Други документи съгласно проекта за договор.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  <w:t xml:space="preserve">Изисквания към правата на собственост и правата на ползване на интелектуални продукти </w:t>
            </w: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  <w:t>(ако е приложимо)</w:t>
            </w: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  <w:t>. Не е приложимо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i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Изисквания за обучение на персонала на бенефициента за експлоатация: </w:t>
            </w:r>
            <w:r>
              <w:rPr>
                <w:rFonts w:ascii="Times New Roman" w:eastAsia="Times New Roman" w:hAnsi="Times New Roman" w:cs="Times New Roman"/>
              </w:rPr>
              <w:br/>
              <w:t>Не е приложимо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Подпомагащи дейности и условия от бенефициента (ако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FF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i/>
                <w:color w:val="0000FF"/>
              </w:rPr>
              <w:br/>
            </w:r>
            <w:r>
              <w:rPr>
                <w:rFonts w:ascii="Times New Roman" w:eastAsia="Times New Roman" w:hAnsi="Times New Roman" w:cs="Times New Roman"/>
                <w:color w:val="000000"/>
              </w:rPr>
              <w:t>Не е приложимо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3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  <w:t>Други: Не е приложимо.</w:t>
            </w:r>
          </w:p>
        </w:tc>
        <w:tc>
          <w:tcPr>
            <w:tcW w:w="12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42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  <w:tc>
          <w:tcPr>
            <w:tcW w:w="10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color w:val="000000"/>
                <w:sz w:val="36"/>
                <w:szCs w:val="36"/>
                <w:vertAlign w:val="superscript"/>
              </w:rPr>
            </w:pPr>
          </w:p>
        </w:tc>
      </w:tr>
    </w:tbl>
    <w:p w:rsidR="00A67A13" w:rsidRDefault="00A67A13">
      <w:pPr>
        <w:ind w:firstLine="720"/>
        <w:jc w:val="both"/>
        <w:rPr>
          <w:rFonts w:ascii="Times New Roman" w:eastAsia="Times New Roman" w:hAnsi="Times New Roman" w:cs="Times New Roman"/>
          <w:sz w:val="36"/>
          <w:szCs w:val="36"/>
          <w:vertAlign w:val="superscript"/>
        </w:rPr>
      </w:pPr>
    </w:p>
    <w:tbl>
      <w:tblPr>
        <w:tblStyle w:val="a4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786"/>
        <w:gridCol w:w="3775"/>
        <w:gridCol w:w="1470"/>
      </w:tblGrid>
      <w:tr w:rsidR="00A67A1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  <w:t>Изисквания и условия на</w:t>
            </w:r>
          </w:p>
          <w:p w:rsidR="00A67A13" w:rsidRDefault="009B549C">
            <w:pPr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  <w:t>”Варненски свободен университет “Черноризец Храбър””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  <w:t>Предложение на кандидата</w:t>
            </w:r>
          </w:p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i/>
                <w:sz w:val="30"/>
                <w:szCs w:val="30"/>
                <w:vertAlign w:val="superscript"/>
              </w:rPr>
              <w:t>Марка/модел/производител/технически характеристики</w:t>
            </w: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center"/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b/>
                <w:sz w:val="30"/>
                <w:szCs w:val="30"/>
                <w:vertAlign w:val="superscript"/>
              </w:rPr>
              <w:t>Забележка</w:t>
            </w:r>
          </w:p>
        </w:tc>
      </w:tr>
      <w:tr w:rsidR="00A67A1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Изисквания към изпълнението и качеството на стоките/услугите/строителството:</w:t>
            </w:r>
          </w:p>
          <w:p w:rsidR="006A2DB0" w:rsidRPr="006A2DB0" w:rsidRDefault="009B549C" w:rsidP="006A2DB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bookmarkStart w:id="0" w:name="_heading=h.30j0zll" w:colFirst="0" w:colLast="0"/>
            <w:bookmarkEnd w:id="0"/>
            <w:r>
              <w:rPr>
                <w:rFonts w:ascii="Times New Roman" w:eastAsia="Times New Roman" w:hAnsi="Times New Roman" w:cs="Times New Roman"/>
                <w:b/>
              </w:rPr>
              <w:t xml:space="preserve">Обособена позиция 2: </w:t>
            </w:r>
            <w:r w:rsidR="006A2DB0" w:rsidRPr="006A2DB0">
              <w:rPr>
                <w:rFonts w:ascii="Times New Roman" w:eastAsia="Times New Roman" w:hAnsi="Times New Roman" w:cs="Times New Roman"/>
                <w:b/>
              </w:rPr>
              <w:t>Доставка на софтуер за изчислителни модели и доставка на софтуер за разработка на VR решения или еквивалентно</w:t>
            </w:r>
            <w:r w:rsidR="00B32700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6A2DB0" w:rsidRPr="006A2DB0" w:rsidRDefault="006A2DB0" w:rsidP="006A2DB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6A2DB0">
              <w:rPr>
                <w:rFonts w:ascii="Times New Roman" w:eastAsia="Times New Roman" w:hAnsi="Times New Roman" w:cs="Times New Roman"/>
                <w:b/>
              </w:rPr>
              <w:t>Доставка на софтуер за изчислителни модели – 2 бр. или еквивалентно;</w:t>
            </w:r>
          </w:p>
          <w:p w:rsidR="00A67A13" w:rsidRDefault="006A2DB0" w:rsidP="006A2DB0">
            <w:pPr>
              <w:spacing w:after="0"/>
              <w:rPr>
                <w:rFonts w:ascii="Times New Roman" w:eastAsia="Times New Roman" w:hAnsi="Times New Roman" w:cs="Times New Roman"/>
                <w:b/>
              </w:rPr>
            </w:pPr>
            <w:r w:rsidRPr="006A2DB0">
              <w:rPr>
                <w:rFonts w:ascii="Times New Roman" w:eastAsia="Times New Roman" w:hAnsi="Times New Roman" w:cs="Times New Roman"/>
                <w:b/>
              </w:rPr>
              <w:t xml:space="preserve">Доставка на софтуер </w:t>
            </w:r>
            <w:r w:rsidR="00B32700" w:rsidRPr="00B32700">
              <w:rPr>
                <w:rFonts w:ascii="Times New Roman" w:eastAsia="Times New Roman" w:hAnsi="Times New Roman" w:cs="Times New Roman"/>
                <w:b/>
              </w:rPr>
              <w:t>(или акаунти за достъп до облачно базиран софтуер)</w:t>
            </w:r>
            <w:r w:rsidR="00B32700">
              <w:rPr>
                <w:rFonts w:ascii="Times New Roman" w:eastAsia="Times New Roman" w:hAnsi="Times New Roman" w:cs="Times New Roman"/>
                <w:b/>
              </w:rPr>
              <w:t xml:space="preserve"> </w:t>
            </w:r>
            <w:r w:rsidRPr="006A2DB0">
              <w:rPr>
                <w:rFonts w:ascii="Times New Roman" w:eastAsia="Times New Roman" w:hAnsi="Times New Roman" w:cs="Times New Roman"/>
                <w:b/>
              </w:rPr>
              <w:t xml:space="preserve">за разработка на VR решения – 1 бр. класна стая с 5 работни места </w:t>
            </w:r>
            <w:bookmarkStart w:id="1" w:name="_GoBack"/>
            <w:r w:rsidRPr="006A2DB0">
              <w:rPr>
                <w:rFonts w:ascii="Times New Roman" w:eastAsia="Times New Roman" w:hAnsi="Times New Roman" w:cs="Times New Roman"/>
                <w:b/>
              </w:rPr>
              <w:t>или еквивалентно</w:t>
            </w:r>
            <w:bookmarkEnd w:id="1"/>
            <w:r w:rsidRPr="006A2DB0">
              <w:rPr>
                <w:rFonts w:ascii="Times New Roman" w:eastAsia="Times New Roman" w:hAnsi="Times New Roman" w:cs="Times New Roman"/>
                <w:b/>
              </w:rPr>
              <w:t>.</w:t>
            </w:r>
          </w:p>
          <w:p w:rsidR="00A67A13" w:rsidRDefault="009B549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Доставка на софтуер за изчислителни модели – 2 бр.:</w:t>
            </w:r>
          </w:p>
          <w:p w:rsidR="00A67A13" w:rsidRDefault="009B549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Софтуерът трябва да притежава следните функционалности: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се използва като облачна услуга, както и офлайн като десктоп приложение;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предоставя репозитори за изчислителни модели на невронни мрежи, включително и за обработка на изображения;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поддържа специфични модели за изследвания в областта на невронауките;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поддържа програмна среда за нови изчислителни алгоритми;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да предоставя възможност за интеграция с различни среди за разработка на приложения;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 xml:space="preserve">да поддържа математически модели за изчисления в различни домейн области като инженерни науки, биоинформатика, обработка на медицински изображения, социални и поведенчески науки. </w:t>
            </w:r>
          </w:p>
          <w:p w:rsidR="00A67A13" w:rsidRDefault="00A67A13">
            <w:pPr>
              <w:spacing w:after="0"/>
              <w:rPr>
                <w:rFonts w:ascii="Times New Roman" w:eastAsia="Times New Roman" w:hAnsi="Times New Roman" w:cs="Times New Roman"/>
                <w:b/>
                <w:color w:val="FF0000"/>
              </w:rPr>
            </w:pPr>
          </w:p>
          <w:p w:rsidR="00A67A13" w:rsidRDefault="009B549C">
            <w:p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Доставка на софтуер </w:t>
            </w:r>
            <w:r w:rsidR="00B32700" w:rsidRPr="00B32700">
              <w:rPr>
                <w:rFonts w:ascii="Times New Roman" w:eastAsia="Times New Roman" w:hAnsi="Times New Roman" w:cs="Times New Roman"/>
              </w:rPr>
              <w:t>(или акаунти за достъп до облачно базиран софтуер)</w:t>
            </w:r>
            <w:r w:rsidR="00B32700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>за разработка на VR решения – 1 бр. класна стая с 5 работни места.</w:t>
            </w:r>
          </w:p>
          <w:p w:rsidR="00A67A13" w:rsidRDefault="00A67A13">
            <w:pPr>
              <w:spacing w:after="0"/>
              <w:rPr>
                <w:rFonts w:ascii="Times New Roman" w:eastAsia="Times New Roman" w:hAnsi="Times New Roman" w:cs="Times New Roman"/>
                <w:b/>
                <w:i/>
              </w:rPr>
            </w:pP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Софтуерна среда, която комбинира разработката на AR, VR и GUI за интерактивни приложения;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Възможност за съвместна работа във виртуална среда по общ проект;</w:t>
            </w:r>
          </w:p>
          <w:p w:rsidR="00A67A13" w:rsidRDefault="009B549C">
            <w:pPr>
              <w:numPr>
                <w:ilvl w:val="0"/>
                <w:numId w:val="6"/>
              </w:numPr>
              <w:spacing w:after="0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Работа от споделени устройства</w:t>
            </w:r>
          </w:p>
          <w:p w:rsidR="00A67A13" w:rsidRDefault="00A67A13">
            <w:pPr>
              <w:spacing w:after="0"/>
              <w:rPr>
                <w:rFonts w:ascii="Times New Roman" w:eastAsia="Times New Roman" w:hAnsi="Times New Roman" w:cs="Times New Roman"/>
              </w:rPr>
            </w:pPr>
          </w:p>
          <w:p w:rsidR="00A67A13" w:rsidRDefault="009B549C">
            <w:pPr>
              <w:rPr>
                <w:rFonts w:ascii="Times New Roman" w:eastAsia="Times New Roman" w:hAnsi="Times New Roman" w:cs="Times New Roman"/>
                <w:b/>
                <w:i/>
              </w:rPr>
            </w:pPr>
            <w:r>
              <w:rPr>
                <w:rFonts w:ascii="Times New Roman" w:eastAsia="Times New Roman" w:hAnsi="Times New Roman" w:cs="Times New Roman"/>
                <w:b/>
                <w:i/>
              </w:rPr>
              <w:t>Допълнителни технически и функционални характеристики, предмет на оценка:</w:t>
            </w:r>
          </w:p>
          <w:p w:rsidR="00A67A13" w:rsidRDefault="009B549C">
            <w:pPr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Не е приложимо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i/>
                <w:sz w:val="36"/>
                <w:szCs w:val="36"/>
                <w:vertAlign w:val="superscript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  <w:t>Изисквания към гаранционната и извънгаранционната поддръжка (ако е приложимо): не е приложимо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Изисквания към документацията,  съпровождаща изпълнението на предмета на процедурата (ако е приложимо): </w:t>
            </w:r>
          </w:p>
          <w:p w:rsidR="00A67A13" w:rsidRDefault="009B549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Списък със сходни услуги </w:t>
            </w:r>
          </w:p>
          <w:p w:rsidR="00A67A13" w:rsidRDefault="009B549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Лицензи;</w:t>
            </w:r>
          </w:p>
          <w:p w:rsidR="00A67A13" w:rsidRDefault="009B549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Сертификати за достъп;</w:t>
            </w:r>
          </w:p>
          <w:p w:rsidR="00A67A13" w:rsidRDefault="009B549C">
            <w:pPr>
              <w:numPr>
                <w:ilvl w:val="0"/>
                <w:numId w:val="1"/>
              </w:numPr>
              <w:spacing w:after="0"/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Други документи съгласно проекта за договор.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  <w:t>Изисквания към правата на собственост и правата на ползване на интелектуални продукти (ако е приложимо).</w:t>
            </w:r>
          </w:p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  <w:t>Не е приложимо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Изисквания за обучение на персонала на бенефициента за експлоатация :</w:t>
            </w:r>
          </w:p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i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lastRenderedPageBreak/>
              <w:t>Не е приложимо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</w:rPr>
              <w:t>Подпомагащи дейности и условия от бенефициента (ако е приложимо)</w:t>
            </w:r>
            <w:r>
              <w:rPr>
                <w:rFonts w:ascii="Times New Roman" w:eastAsia="Times New Roman" w:hAnsi="Times New Roman" w:cs="Times New Roman"/>
                <w:b/>
              </w:rPr>
              <w:t>.</w:t>
            </w:r>
            <w:r>
              <w:rPr>
                <w:rFonts w:ascii="Times New Roman" w:eastAsia="Times New Roman" w:hAnsi="Times New Roman" w:cs="Times New Roman"/>
                <w:i/>
                <w:color w:val="0000FF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</w:rPr>
              <w:t>Не е приложимо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</w:tr>
      <w:tr w:rsidR="00A67A13">
        <w:tc>
          <w:tcPr>
            <w:tcW w:w="47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9B549C">
            <w:pPr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  <w:t>Други: Не е приложимо.</w:t>
            </w:r>
          </w:p>
        </w:tc>
        <w:tc>
          <w:tcPr>
            <w:tcW w:w="37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  <w:tc>
          <w:tcPr>
            <w:tcW w:w="14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67A13" w:rsidRDefault="00A67A13">
            <w:pPr>
              <w:jc w:val="both"/>
              <w:rPr>
                <w:rFonts w:ascii="Times New Roman" w:eastAsia="Times New Roman" w:hAnsi="Times New Roman" w:cs="Times New Roman"/>
                <w:sz w:val="36"/>
                <w:szCs w:val="36"/>
                <w:vertAlign w:val="superscript"/>
              </w:rPr>
            </w:pPr>
          </w:p>
        </w:tc>
      </w:tr>
    </w:tbl>
    <w:p w:rsidR="00A67A13" w:rsidRDefault="00A67A13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A13" w:rsidRDefault="009B549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36"/>
          <w:szCs w:val="36"/>
          <w:vertAlign w:val="superscript"/>
        </w:rPr>
      </w:pPr>
      <w:r>
        <w:rPr>
          <w:rFonts w:ascii="Times New Roman" w:eastAsia="Times New Roman" w:hAnsi="Times New Roman" w:cs="Times New Roman"/>
          <w:color w:val="000000"/>
          <w:sz w:val="36"/>
          <w:szCs w:val="36"/>
          <w:vertAlign w:val="superscript"/>
        </w:rPr>
        <w:t>При така предложените от нас условия, в нашето ценово предложение сме включили всички разходи, свързани с качественото изпълнение на предмета на процедурата в описания вид и обхват, както следва:</w:t>
      </w:r>
    </w:p>
    <w:p w:rsidR="00A67A13" w:rsidRDefault="00A67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7A13" w:rsidRDefault="009B5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ЦЕНОВО ПРЕДЛОЖЕНИЕ ПО ОБОСОБЕНО ПОЗИЦИЯ 1</w:t>
      </w:r>
    </w:p>
    <w:p w:rsidR="00A67A13" w:rsidRDefault="00A67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5"/>
        <w:tblW w:w="100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540"/>
        <w:gridCol w:w="3855"/>
        <w:gridCol w:w="960"/>
        <w:gridCol w:w="1170"/>
        <w:gridCol w:w="960"/>
        <w:gridCol w:w="1095"/>
        <w:gridCol w:w="1470"/>
      </w:tblGrid>
      <w:tr w:rsidR="00A67A13"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855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96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коли-чество</w:t>
            </w:r>
          </w:p>
        </w:tc>
        <w:tc>
          <w:tcPr>
            <w:tcW w:w="117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ед. цена</w:t>
            </w:r>
          </w:p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 ДДС</w:t>
            </w:r>
          </w:p>
        </w:tc>
        <w:tc>
          <w:tcPr>
            <w:tcW w:w="96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общо</w:t>
            </w:r>
          </w:p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без ДДС</w:t>
            </w:r>
          </w:p>
        </w:tc>
        <w:tc>
          <w:tcPr>
            <w:tcW w:w="1095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ДДС</w:t>
            </w:r>
          </w:p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20 %</w:t>
            </w:r>
          </w:p>
        </w:tc>
        <w:tc>
          <w:tcPr>
            <w:tcW w:w="147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цена </w:t>
            </w:r>
          </w:p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 ДДС</w:t>
            </w: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855" w:type="dxa"/>
          </w:tcPr>
          <w:p w:rsidR="00A67A13" w:rsidRDefault="00A67A13">
            <w:pP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855" w:type="dxa"/>
          </w:tcPr>
          <w:p w:rsidR="00A67A13" w:rsidRDefault="00A67A13">
            <w:pP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3855" w:type="dxa"/>
          </w:tcPr>
          <w:p w:rsidR="00A67A13" w:rsidRDefault="00A67A13">
            <w:pP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3855" w:type="dxa"/>
          </w:tcPr>
          <w:p w:rsidR="00A67A13" w:rsidRDefault="00A67A13">
            <w:pP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855" w:type="dxa"/>
          </w:tcPr>
          <w:p w:rsidR="00A67A13" w:rsidRDefault="00A67A13">
            <w:pPr>
              <w:spacing w:after="0" w:line="240" w:lineRule="auto"/>
              <w:rPr>
                <w:rFonts w:ascii="Arial" w:eastAsia="Arial" w:hAnsi="Arial" w:cs="Arial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3855" w:type="dxa"/>
          </w:tcPr>
          <w:p w:rsidR="00A67A13" w:rsidRDefault="00A67A13">
            <w:pPr>
              <w:pStyle w:val="Heading1"/>
              <w:keepNext w:val="0"/>
              <w:keepLines w:val="0"/>
              <w:widowControl w:val="0"/>
              <w:spacing w:before="56" w:after="0" w:line="240" w:lineRule="auto"/>
              <w:ind w:left="34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855" w:type="dxa"/>
          </w:tcPr>
          <w:p w:rsidR="00A67A13" w:rsidRDefault="00A67A13">
            <w:pPr>
              <w:pStyle w:val="Heading1"/>
              <w:keepNext w:val="0"/>
              <w:keepLines w:val="0"/>
              <w:widowControl w:val="0"/>
              <w:spacing w:before="0" w:after="0" w:line="240" w:lineRule="auto"/>
              <w:ind w:left="34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2" w:name="_heading=h.kt5wkgotvszt" w:colFirst="0" w:colLast="0"/>
            <w:bookmarkEnd w:id="2"/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3855" w:type="dxa"/>
          </w:tcPr>
          <w:p w:rsidR="00A67A13" w:rsidRDefault="00A67A13">
            <w:pPr>
              <w:pStyle w:val="Heading1"/>
              <w:keepNext w:val="0"/>
              <w:keepLines w:val="0"/>
              <w:widowControl w:val="0"/>
              <w:spacing w:before="1" w:after="0" w:line="240" w:lineRule="auto"/>
              <w:ind w:left="34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3" w:name="_heading=h.elq9h2txqw5r" w:colFirst="0" w:colLast="0"/>
            <w:bookmarkEnd w:id="3"/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3855" w:type="dxa"/>
          </w:tcPr>
          <w:p w:rsidR="00A67A13" w:rsidRDefault="00A67A13">
            <w:pPr>
              <w:pStyle w:val="Heading1"/>
              <w:keepNext w:val="0"/>
              <w:keepLines w:val="0"/>
              <w:widowControl w:val="0"/>
              <w:spacing w:before="0" w:after="0" w:line="240" w:lineRule="auto"/>
              <w:ind w:left="34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4" w:name="_heading=h.sqqtze75bwq5" w:colFirst="0" w:colLast="0"/>
            <w:bookmarkEnd w:id="4"/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855" w:type="dxa"/>
          </w:tcPr>
          <w:p w:rsidR="00A67A13" w:rsidRDefault="00A67A13">
            <w:pPr>
              <w:widowControl w:val="0"/>
              <w:spacing w:before="69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11.</w:t>
            </w:r>
          </w:p>
        </w:tc>
        <w:tc>
          <w:tcPr>
            <w:tcW w:w="3855" w:type="dxa"/>
          </w:tcPr>
          <w:p w:rsidR="00A67A13" w:rsidRDefault="00A67A13">
            <w:pPr>
              <w:pStyle w:val="Heading1"/>
              <w:keepNext w:val="0"/>
              <w:keepLines w:val="0"/>
              <w:widowControl w:val="0"/>
              <w:spacing w:before="0"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5" w:name="_heading=h.z2tagrt43xw0" w:colFirst="0" w:colLast="0"/>
            <w:bookmarkEnd w:id="5"/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3855" w:type="dxa"/>
          </w:tcPr>
          <w:p w:rsidR="00A67A13" w:rsidRDefault="00A67A13">
            <w:pPr>
              <w:pStyle w:val="Heading1"/>
              <w:keepNext w:val="0"/>
              <w:keepLines w:val="0"/>
              <w:widowControl w:val="0"/>
              <w:spacing w:before="56"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6" w:name="_heading=h.ghvo80l5wwod" w:colFirst="0" w:colLast="0"/>
            <w:bookmarkEnd w:id="6"/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rPr>
          <w:trHeight w:val="712"/>
        </w:trPr>
        <w:tc>
          <w:tcPr>
            <w:tcW w:w="540" w:type="dxa"/>
          </w:tcPr>
          <w:p w:rsidR="00A67A13" w:rsidRDefault="009B54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855" w:type="dxa"/>
          </w:tcPr>
          <w:p w:rsidR="00A67A13" w:rsidRDefault="00A67A13">
            <w:pPr>
              <w:pStyle w:val="Heading1"/>
              <w:keepNext w:val="0"/>
              <w:keepLines w:val="0"/>
              <w:widowControl w:val="0"/>
              <w:spacing w:before="56" w:after="0" w:line="240" w:lineRule="auto"/>
              <w:rPr>
                <w:rFonts w:ascii="Times New Roman" w:eastAsia="Times New Roman" w:hAnsi="Times New Roman" w:cs="Times New Roman"/>
                <w:b w:val="0"/>
                <w:sz w:val="24"/>
                <w:szCs w:val="24"/>
              </w:rPr>
            </w:pPr>
            <w:bookmarkStart w:id="7" w:name="_heading=h.k7z22srs37o6" w:colFirst="0" w:colLast="0"/>
            <w:bookmarkEnd w:id="7"/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95" w:type="dxa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</w:tcPr>
          <w:p w:rsidR="00A67A13" w:rsidRDefault="00A67A13">
            <w:pPr>
              <w:spacing w:after="0" w:line="240" w:lineRule="auto"/>
              <w:ind w:right="66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c>
          <w:tcPr>
            <w:tcW w:w="540" w:type="dxa"/>
          </w:tcPr>
          <w:p w:rsidR="00A67A13" w:rsidRDefault="00A67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5" w:type="dxa"/>
          </w:tcPr>
          <w:p w:rsidR="00A67A13" w:rsidRDefault="009B549C">
            <w:pPr>
              <w:keepNext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Обща сума на акаунт на месец (получава се като сума на предлаганите услуги за един акаунт на месец)</w:t>
            </w:r>
          </w:p>
        </w:tc>
        <w:tc>
          <w:tcPr>
            <w:tcW w:w="960" w:type="dxa"/>
          </w:tcPr>
          <w:p w:rsidR="00A67A13" w:rsidRDefault="00A67A13">
            <w:pPr>
              <w:spacing w:after="0" w:line="240" w:lineRule="auto"/>
              <w:jc w:val="center"/>
              <w:rPr>
                <w:rFonts w:ascii="Arial" w:eastAsia="Arial" w:hAnsi="Arial" w:cs="Arial"/>
                <w:b/>
                <w:sz w:val="28"/>
                <w:szCs w:val="28"/>
              </w:rPr>
            </w:pPr>
          </w:p>
        </w:tc>
        <w:tc>
          <w:tcPr>
            <w:tcW w:w="1170" w:type="dxa"/>
          </w:tcPr>
          <w:p w:rsidR="00A67A13" w:rsidRDefault="00A67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960" w:type="dxa"/>
            <w:vAlign w:val="center"/>
          </w:tcPr>
          <w:p w:rsidR="00A67A13" w:rsidRDefault="00A67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095" w:type="dxa"/>
            <w:vAlign w:val="center"/>
          </w:tcPr>
          <w:p w:rsidR="00A67A13" w:rsidRDefault="00A67A1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70" w:type="dxa"/>
            <w:vAlign w:val="center"/>
          </w:tcPr>
          <w:p w:rsidR="00A67A13" w:rsidRDefault="00A67A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A67A13" w:rsidRDefault="00A67A1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67A13" w:rsidRDefault="00A67A13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Общата цена на нашата оферта за 10 акаунта и период от …  месеца възлиза на:</w:t>
      </w:r>
    </w:p>
    <w:p w:rsidR="00A67A13" w:rsidRDefault="00A6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6"/>
        <w:tblW w:w="992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2370"/>
        <w:gridCol w:w="742"/>
        <w:gridCol w:w="300"/>
        <w:gridCol w:w="6"/>
        <w:gridCol w:w="3940"/>
        <w:gridCol w:w="250"/>
        <w:gridCol w:w="2313"/>
      </w:tblGrid>
      <w:tr w:rsidR="00A67A13">
        <w:tc>
          <w:tcPr>
            <w:tcW w:w="237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</w:t>
            </w:r>
          </w:p>
        </w:tc>
        <w:tc>
          <w:tcPr>
            <w:tcW w:w="306" w:type="dxa"/>
            <w:gridSpan w:val="2"/>
          </w:tcPr>
          <w:p w:rsidR="00A67A13" w:rsidRDefault="009B54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394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</w:tcPr>
          <w:p w:rsidR="00A67A13" w:rsidRDefault="009B549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3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 без ДДС, и</w:t>
            </w:r>
          </w:p>
        </w:tc>
      </w:tr>
      <w:tr w:rsidR="00A67A13">
        <w:tc>
          <w:tcPr>
            <w:tcW w:w="2370" w:type="dxa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цифри)</w:t>
            </w:r>
          </w:p>
        </w:tc>
        <w:tc>
          <w:tcPr>
            <w:tcW w:w="1042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думи)</w:t>
            </w:r>
          </w:p>
        </w:tc>
        <w:tc>
          <w:tcPr>
            <w:tcW w:w="2563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c>
          <w:tcPr>
            <w:tcW w:w="237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</w:t>
            </w:r>
          </w:p>
        </w:tc>
        <w:tc>
          <w:tcPr>
            <w:tcW w:w="306" w:type="dxa"/>
            <w:gridSpan w:val="2"/>
          </w:tcPr>
          <w:p w:rsidR="00A67A13" w:rsidRDefault="009B54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394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</w:tcPr>
          <w:p w:rsidR="00A67A13" w:rsidRDefault="009B549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3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 с ДДС</w:t>
            </w:r>
          </w:p>
        </w:tc>
      </w:tr>
      <w:tr w:rsidR="00A67A13">
        <w:tc>
          <w:tcPr>
            <w:tcW w:w="2370" w:type="dxa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цифри)</w:t>
            </w:r>
          </w:p>
        </w:tc>
        <w:tc>
          <w:tcPr>
            <w:tcW w:w="1042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6" w:type="dxa"/>
            <w:gridSpan w:val="2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думи)</w:t>
            </w:r>
          </w:p>
        </w:tc>
        <w:tc>
          <w:tcPr>
            <w:tcW w:w="2563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7A13" w:rsidRDefault="00A67A1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67A13" w:rsidRDefault="00A67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7A13" w:rsidRDefault="009B54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ЦЕНОВО ПРЕДЛОЖЕНИЕ ПО ОБОСОБЕНА ПОЗИЦИЯ 2</w:t>
      </w:r>
    </w:p>
    <w:p w:rsidR="00A67A13" w:rsidRDefault="00A67A1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Общата цена на нашата оферта за доставка на софтуер за изчислителни модели и доставка на софтуер за разработка на VR решения – 2 бр. и период от …  месеца възлиза на:</w:t>
      </w:r>
    </w:p>
    <w:p w:rsidR="00A67A13" w:rsidRDefault="00A6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7"/>
        <w:tblW w:w="992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2370"/>
        <w:gridCol w:w="742"/>
        <w:gridCol w:w="300"/>
        <w:gridCol w:w="6"/>
        <w:gridCol w:w="3940"/>
        <w:gridCol w:w="250"/>
        <w:gridCol w:w="2313"/>
      </w:tblGrid>
      <w:tr w:rsidR="00A67A13">
        <w:tc>
          <w:tcPr>
            <w:tcW w:w="237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</w:t>
            </w:r>
          </w:p>
        </w:tc>
        <w:tc>
          <w:tcPr>
            <w:tcW w:w="306" w:type="dxa"/>
            <w:gridSpan w:val="2"/>
          </w:tcPr>
          <w:p w:rsidR="00A67A13" w:rsidRDefault="009B54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394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</w:tcPr>
          <w:p w:rsidR="00A67A13" w:rsidRDefault="009B549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3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 без ДДС, и</w:t>
            </w:r>
          </w:p>
        </w:tc>
      </w:tr>
      <w:tr w:rsidR="00A67A13">
        <w:tc>
          <w:tcPr>
            <w:tcW w:w="2370" w:type="dxa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цифри)</w:t>
            </w:r>
          </w:p>
        </w:tc>
        <w:tc>
          <w:tcPr>
            <w:tcW w:w="1042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думи)</w:t>
            </w:r>
          </w:p>
        </w:tc>
        <w:tc>
          <w:tcPr>
            <w:tcW w:w="2563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c>
          <w:tcPr>
            <w:tcW w:w="237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</w:t>
            </w:r>
          </w:p>
        </w:tc>
        <w:tc>
          <w:tcPr>
            <w:tcW w:w="306" w:type="dxa"/>
            <w:gridSpan w:val="2"/>
          </w:tcPr>
          <w:p w:rsidR="00A67A13" w:rsidRDefault="009B54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394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</w:tcPr>
          <w:p w:rsidR="00A67A13" w:rsidRDefault="009B549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3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 с ДДС</w:t>
            </w:r>
          </w:p>
        </w:tc>
      </w:tr>
      <w:tr w:rsidR="00A67A13">
        <w:tc>
          <w:tcPr>
            <w:tcW w:w="2370" w:type="dxa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цифри)</w:t>
            </w:r>
          </w:p>
        </w:tc>
        <w:tc>
          <w:tcPr>
            <w:tcW w:w="1042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6" w:type="dxa"/>
            <w:gridSpan w:val="2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думи)</w:t>
            </w:r>
          </w:p>
        </w:tc>
        <w:tc>
          <w:tcPr>
            <w:tcW w:w="2563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7A13" w:rsidRDefault="00A67A13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</w:p>
    <w:p w:rsidR="00A67A13" w:rsidRDefault="00A67A13">
      <w:pPr>
        <w:spacing w:before="60"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A13" w:rsidRDefault="009B549C">
      <w:pPr>
        <w:spacing w:after="0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Общата цена на нашата оферта за </w:t>
      </w:r>
      <w:r w:rsidRPr="001B64B9">
        <w:rPr>
          <w:rFonts w:ascii="Times New Roman" w:eastAsia="Times New Roman" w:hAnsi="Times New Roman" w:cs="Times New Roman"/>
          <w:b/>
          <w:sz w:val="24"/>
          <w:szCs w:val="24"/>
        </w:rPr>
        <w:t>доставка на софтуер за разработка на VR решения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– 1 бр. класна стая с 5 работни места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и период от</w:t>
      </w: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 …  месеца възлиза на:</w:t>
      </w:r>
    </w:p>
    <w:p w:rsidR="00A67A13" w:rsidRDefault="00A67A13">
      <w:pPr>
        <w:spacing w:after="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7A13" w:rsidRDefault="00A67A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a8"/>
        <w:tblW w:w="9921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2370"/>
        <w:gridCol w:w="742"/>
        <w:gridCol w:w="300"/>
        <w:gridCol w:w="6"/>
        <w:gridCol w:w="3940"/>
        <w:gridCol w:w="250"/>
        <w:gridCol w:w="2313"/>
      </w:tblGrid>
      <w:tr w:rsidR="00A67A13">
        <w:tc>
          <w:tcPr>
            <w:tcW w:w="237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</w:t>
            </w:r>
          </w:p>
        </w:tc>
        <w:tc>
          <w:tcPr>
            <w:tcW w:w="306" w:type="dxa"/>
            <w:gridSpan w:val="2"/>
          </w:tcPr>
          <w:p w:rsidR="00A67A13" w:rsidRDefault="009B54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394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</w:tcPr>
          <w:p w:rsidR="00A67A13" w:rsidRDefault="009B549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3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 без ДДС, и</w:t>
            </w:r>
          </w:p>
        </w:tc>
      </w:tr>
      <w:tr w:rsidR="00A67A13">
        <w:tc>
          <w:tcPr>
            <w:tcW w:w="2370" w:type="dxa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цифри)</w:t>
            </w:r>
          </w:p>
        </w:tc>
        <w:tc>
          <w:tcPr>
            <w:tcW w:w="1042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6" w:type="dxa"/>
            <w:gridSpan w:val="2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думи)</w:t>
            </w:r>
          </w:p>
        </w:tc>
        <w:tc>
          <w:tcPr>
            <w:tcW w:w="2563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A67A13">
        <w:tc>
          <w:tcPr>
            <w:tcW w:w="237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42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</w:t>
            </w:r>
          </w:p>
        </w:tc>
        <w:tc>
          <w:tcPr>
            <w:tcW w:w="306" w:type="dxa"/>
            <w:gridSpan w:val="2"/>
          </w:tcPr>
          <w:p w:rsidR="00A67A13" w:rsidRDefault="009B549C">
            <w:pPr>
              <w:spacing w:after="0" w:line="240" w:lineRule="auto"/>
              <w:ind w:left="-57" w:righ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</w:t>
            </w:r>
          </w:p>
        </w:tc>
        <w:tc>
          <w:tcPr>
            <w:tcW w:w="3940" w:type="dxa"/>
            <w:tcBorders>
              <w:bottom w:val="single" w:sz="4" w:space="0" w:color="000000"/>
            </w:tcBorders>
          </w:tcPr>
          <w:p w:rsidR="00A67A13" w:rsidRDefault="00A67A13">
            <w:pPr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" w:type="dxa"/>
          </w:tcPr>
          <w:p w:rsidR="00A67A13" w:rsidRDefault="009B549C">
            <w:pPr>
              <w:spacing w:after="0" w:line="240" w:lineRule="auto"/>
              <w:ind w:left="-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13" w:type="dxa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лева с ДДС</w:t>
            </w:r>
          </w:p>
        </w:tc>
      </w:tr>
      <w:tr w:rsidR="00A67A13">
        <w:tc>
          <w:tcPr>
            <w:tcW w:w="2370" w:type="dxa"/>
            <w:tcBorders>
              <w:top w:val="single" w:sz="4" w:space="0" w:color="000000"/>
            </w:tcBorders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цифри)</w:t>
            </w:r>
          </w:p>
        </w:tc>
        <w:tc>
          <w:tcPr>
            <w:tcW w:w="1042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946" w:type="dxa"/>
            <w:gridSpan w:val="2"/>
          </w:tcPr>
          <w:p w:rsidR="00A67A13" w:rsidRDefault="009B549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(сума с думи)</w:t>
            </w:r>
          </w:p>
        </w:tc>
        <w:tc>
          <w:tcPr>
            <w:tcW w:w="2563" w:type="dxa"/>
            <w:gridSpan w:val="2"/>
          </w:tcPr>
          <w:p w:rsidR="00A67A13" w:rsidRDefault="00A67A1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A67A13" w:rsidRDefault="00A67A1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67A13" w:rsidRDefault="009B549C">
      <w:pPr>
        <w:spacing w:before="60" w:after="6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Цената е крайна и окончателна цена и включва всички разходи и възнаграждения за изпълнение на предмета на договора.</w:t>
      </w:r>
    </w:p>
    <w:p w:rsidR="00A67A13" w:rsidRDefault="009B5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разминаване между предложените единична и обща цена, валидна ще бъде единичната цена на офертата. В случай че бъде открито такова несъответствие, ще бъдем задължени да приведем общата  цена в съответствие с единичната цена на офертата.</w:t>
      </w:r>
    </w:p>
    <w:p w:rsidR="00A67A13" w:rsidRDefault="009B5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При несъответствие между сумата, написана с цифри, и тази, написана с думи, важи сумата, написана с думи.</w:t>
      </w:r>
    </w:p>
    <w:p w:rsidR="00A67A13" w:rsidRDefault="009B549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Като неразделна част от настоящата Оферта, прилагаме следните документи:</w:t>
      </w:r>
    </w:p>
    <w:p w:rsidR="00A67A13" w:rsidRDefault="009B549C">
      <w:pPr>
        <w:numPr>
          <w:ilvl w:val="0"/>
          <w:numId w:val="3"/>
        </w:numPr>
        <w:tabs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Декларация с посочване на ЕИК/Удостоверение за актуално състояние, а когато е физическо лице - документ за самоличност. В случай, че кандидатът е чуждестранно юридическо лице, се прилагат аналогични на посочените изискуеми официални документи от съответната страна.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Когато в съответната чужда държава не се издават документите по т.1, кандидатът представя клетвена декларация, ако такава декларация има правно значение според закона на държавата, в която е установен или регистриран.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 обединения, които не са юридически лица: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а) Договор за създаване на обединение (оригинал или нотариално заверено копие), в който задължително се посочва представляващия/те;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б) Удостоверение за регистрация по ЕИК – копие, подпис, печат и “Вярно с оригинала” (ако обединението вече е вписано в регистър БУЛСТАТ)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ИЛИ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в) Договор за създаване на обединение (оригинал или нотариално заверено копие), в който задължително се посочва представляващия/те;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Забележка: В случай, че обединение, което не е юридическо лице, не е вписано в регистър Булстат и същото това обединение бъде избрано за изпълнител, то следва да се впише в Регистър БУЛСТАТ, т.е. да се представи удостоверение за регистрация по ЕИК при подписване на договор за изпълнение.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2. Декларация по чл. 12, ал. 1, т. 1 от ПМС № 160/01.07.2016 г.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3. Декларация по чл. 53 от ЗУСЕСИФ;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4. Доказателства за технически възможности и/или квалификация (ако такива се изискват);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5. Декларация за подизпълнителите, които ще участват в изпълнението на предмета на процедурата и дела на тяхното участие (</w:t>
      </w:r>
      <w:r>
        <w:rPr>
          <w:rFonts w:ascii="Times New Roman" w:eastAsia="Times New Roman" w:hAnsi="Times New Roman" w:cs="Times New Roman"/>
          <w:i/>
          <w:sz w:val="18"/>
          <w:szCs w:val="18"/>
        </w:rPr>
        <w:t>ако кандидатът е декларирал, че ще ползва подизпълнители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A67A13" w:rsidRDefault="009B549C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Документи по т. 1, 2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 xml:space="preserve"> ,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3 и 4 за всеки от подизпълнителите в съответствие с Постановление № 160 на Министерския съвет от 2016 г. 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>когато се предвижда участието на подизпълнители</w:t>
      </w:r>
      <w:r>
        <w:rPr>
          <w:rFonts w:ascii="Times New Roman" w:eastAsia="Times New Roman" w:hAnsi="Times New Roman" w:cs="Times New Roman"/>
          <w:i/>
          <w:color w:val="000000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;</w:t>
      </w:r>
    </w:p>
    <w:p w:rsidR="00A67A13" w:rsidRDefault="009B549C">
      <w:pPr>
        <w:numPr>
          <w:ilvl w:val="0"/>
          <w:numId w:val="2"/>
        </w:numPr>
        <w:tabs>
          <w:tab w:val="left" w:pos="284"/>
          <w:tab w:val="left" w:pos="1080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Други документи и доказателства, изискани и посочени от бенефициента в документацията за участие.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случай, че офертите за тръжната процедура се представят и подписват от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лице, различно от управляващия кандидата по регистрация се изисква: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- Нотариално заверено пълномощно или нотариално заверен препис на пълномощното.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(За чуждестранни кандидати - съответен еквивалентен документ, издаден от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съответен съдебен или административен орган в държавата, в която са</w:t>
      </w:r>
    </w:p>
    <w:p w:rsidR="00A67A13" w:rsidRDefault="009B54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установени, които се придружават от превод на български език).</w:t>
      </w:r>
    </w:p>
    <w:p w:rsidR="00A67A13" w:rsidRDefault="00A67A1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67A13" w:rsidRDefault="009B549C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ДАТА: _____________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ПОДПИС и ПЕЧАТ:___________________</w:t>
      </w:r>
    </w:p>
    <w:p w:rsidR="00A67A13" w:rsidRDefault="00A67A13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</w:p>
    <w:p w:rsidR="00A67A13" w:rsidRDefault="009B549C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A67A13" w:rsidRDefault="009B549C">
      <w:pPr>
        <w:spacing w:after="0" w:line="240" w:lineRule="auto"/>
        <w:ind w:firstLine="43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(</w:t>
      </w:r>
      <w:r>
        <w:rPr>
          <w:rFonts w:ascii="Times New Roman" w:eastAsia="Times New Roman" w:hAnsi="Times New Roman" w:cs="Times New Roman"/>
          <w:sz w:val="18"/>
          <w:szCs w:val="18"/>
        </w:rPr>
        <w:t>име и фамилия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A67A13" w:rsidRDefault="009B549C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A67A13" w:rsidRDefault="009B549C"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длъжност)</w:t>
      </w:r>
      <w:bookmarkStart w:id="8" w:name="_heading=h.gjdgxs" w:colFirst="0" w:colLast="0"/>
      <w:bookmarkEnd w:id="8"/>
    </w:p>
    <w:sectPr w:rsidR="00A67A1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3DFA" w:rsidRDefault="009B549C">
      <w:pPr>
        <w:spacing w:after="0" w:line="240" w:lineRule="auto"/>
      </w:pPr>
      <w:r>
        <w:separator/>
      </w:r>
    </w:p>
  </w:endnote>
  <w:endnote w:type="continuationSeparator" w:id="0">
    <w:p w:rsidR="008F3DFA" w:rsidRDefault="009B54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A13" w:rsidRDefault="00A67A1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A13" w:rsidRDefault="009B549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  <w:r>
      <w:rPr>
        <w:color w:val="000000"/>
      </w:rPr>
      <w:t xml:space="preserve"> </w:t>
    </w:r>
  </w:p>
  <w:p w:rsidR="00A67A13" w:rsidRDefault="009B549C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-720"/>
        <w:tab w:val="left" w:pos="0"/>
        <w:tab w:val="left" w:pos="8040"/>
        <w:tab w:val="right" w:pos="14175"/>
      </w:tabs>
      <w:spacing w:after="0" w:line="240" w:lineRule="auto"/>
      <w:ind w:right="-57"/>
      <w:jc w:val="center"/>
      <w:rPr>
        <w:rFonts w:ascii="HebarU" w:eastAsia="HebarU" w:hAnsi="HebarU" w:cs="HebarU"/>
        <w:sz w:val="24"/>
        <w:szCs w:val="24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A67A13" w:rsidRDefault="009B549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E549AF">
      <w:rPr>
        <w:noProof/>
        <w:color w:val="000000"/>
      </w:rPr>
      <w:t>9</w:t>
    </w:r>
    <w:r>
      <w:rPr>
        <w:color w:val="000000"/>
      </w:rPr>
      <w:fldChar w:fldCharType="end"/>
    </w:r>
  </w:p>
  <w:p w:rsidR="00A67A13" w:rsidRDefault="00A67A1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A13" w:rsidRDefault="00A67A1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3DFA" w:rsidRDefault="009B549C">
      <w:pPr>
        <w:spacing w:after="0" w:line="240" w:lineRule="auto"/>
      </w:pPr>
      <w:r>
        <w:separator/>
      </w:r>
    </w:p>
  </w:footnote>
  <w:footnote w:type="continuationSeparator" w:id="0">
    <w:p w:rsidR="008F3DFA" w:rsidRDefault="009B54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A13" w:rsidRDefault="00A67A1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A13" w:rsidRDefault="009B549C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  <w:lang w:eastAsia="bg-BG"/>
      </w:rPr>
      <w:drawing>
        <wp:inline distT="0" distB="0" distL="0" distR="0">
          <wp:extent cx="1524318" cy="430925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524318" cy="43092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                </w:t>
    </w:r>
    <w:r>
      <w:rPr>
        <w:color w:val="000000"/>
      </w:rPr>
      <w:tab/>
    </w:r>
    <w:r>
      <w:rPr>
        <w:noProof/>
        <w:color w:val="000000"/>
        <w:lang w:eastAsia="bg-BG"/>
      </w:rPr>
      <w:drawing>
        <wp:inline distT="0" distB="0" distL="0" distR="0">
          <wp:extent cx="1701384" cy="587877"/>
          <wp:effectExtent l="0" t="0" r="0" b="0"/>
          <wp:docPr id="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01384" cy="58787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A13" w:rsidRDefault="00A67A1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spacing w:after="0" w:line="240" w:lineRule="auto"/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2D08E4"/>
    <w:multiLevelType w:val="multilevel"/>
    <w:tmpl w:val="7D7688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16DB3"/>
    <w:multiLevelType w:val="multilevel"/>
    <w:tmpl w:val="6A3C183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2" w15:restartNumberingAfterBreak="0">
    <w:nsid w:val="23651E7A"/>
    <w:multiLevelType w:val="multilevel"/>
    <w:tmpl w:val="C5DC064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25AE4A9A"/>
    <w:multiLevelType w:val="multilevel"/>
    <w:tmpl w:val="8FB4809A"/>
    <w:lvl w:ilvl="0">
      <w:start w:val="6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280DAD"/>
    <w:multiLevelType w:val="multilevel"/>
    <w:tmpl w:val="A13A9D14"/>
    <w:lvl w:ilvl="0">
      <w:start w:val="1"/>
      <w:numFmt w:val="decimal"/>
      <w:lvlText w:val="%1."/>
      <w:lvlJc w:val="left"/>
      <w:pPr>
        <w:ind w:left="720" w:hanging="360"/>
      </w:pPr>
      <w:rPr>
        <w:b w:val="0"/>
        <w:i/>
        <w:color w:val="000000"/>
        <w:sz w:val="22"/>
        <w:szCs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395C5E"/>
    <w:multiLevelType w:val="multilevel"/>
    <w:tmpl w:val="8F34649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A13"/>
    <w:rsid w:val="001912D6"/>
    <w:rsid w:val="001B64B9"/>
    <w:rsid w:val="00515412"/>
    <w:rsid w:val="0058724F"/>
    <w:rsid w:val="006A2DB0"/>
    <w:rsid w:val="008F3DFA"/>
    <w:rsid w:val="008F3F05"/>
    <w:rsid w:val="009B549C"/>
    <w:rsid w:val="00A67A13"/>
    <w:rsid w:val="00A81273"/>
    <w:rsid w:val="00B32700"/>
    <w:rsid w:val="00B47A64"/>
    <w:rsid w:val="00B74EAE"/>
    <w:rsid w:val="00C546C5"/>
    <w:rsid w:val="00E549AF"/>
    <w:rsid w:val="00EE5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CB549E1-51DC-4B88-BF72-1D6DA9EB5A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F52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52939"/>
  </w:style>
  <w:style w:type="paragraph" w:styleId="Footer">
    <w:name w:val="footer"/>
    <w:basedOn w:val="Normal"/>
    <w:link w:val="FooterChar"/>
    <w:uiPriority w:val="99"/>
    <w:unhideWhenUsed/>
    <w:rsid w:val="00F5293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52939"/>
  </w:style>
  <w:style w:type="paragraph" w:styleId="ListParagraph">
    <w:name w:val="List Paragraph"/>
    <w:basedOn w:val="Normal"/>
    <w:uiPriority w:val="34"/>
    <w:qFormat/>
    <w:rsid w:val="003D36F4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C18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18DE"/>
    <w:rPr>
      <w:rFonts w:ascii="Tahoma" w:hAnsi="Tahoma" w:cs="Tahoma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O4k49asxnS4+vmbOex1wut8tLRQ==">AMUW2mVvvZiNLP9ORRRrWp6iS2HYR7cZSd1GcSSarqLNel6O5iDMqjW0FjqAmeK6BkXrpAdqaDAQC/SeEliri1Je9xYOT6rQcQYcILBf5p4U2/fFI1YYNbbexG18GBlhLsndNRieVQMZayN0jV7uCn6LFJA+3LL2DIMsd1wEFa3tlukE6RnzS6k3fkkeKGVcQK0882wuF24KEZRhbTWn/sGJrJh0nNmUwfLfJ5KOrY0az87FU6zNzG2lgPbdRh7Tb9cW5lqNFpXF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9</Pages>
  <Words>1458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7</cp:revision>
  <dcterms:created xsi:type="dcterms:W3CDTF">2023-01-24T09:41:00Z</dcterms:created>
  <dcterms:modified xsi:type="dcterms:W3CDTF">2023-01-31T10:23:00Z</dcterms:modified>
</cp:coreProperties>
</file>